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740B0">
      <w:pPr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基于SpectroDive的方法编辑</w:t>
      </w:r>
    </w:p>
    <w:p w14:paraId="756107C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这一节回答的问题：</w:t>
      </w:r>
    </w:p>
    <w:p w14:paraId="2E913995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Unscheduled方法如何导出？</w:t>
      </w:r>
    </w:p>
    <w:p w14:paraId="0D0BE457"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Scheduled方法如何导出？</w:t>
      </w:r>
    </w:p>
    <w:p w14:paraId="49F7E5B5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35E95A9D">
      <w:pPr>
        <w:widowControl w:val="0"/>
        <w:numPr>
          <w:ilvl w:val="0"/>
          <w:numId w:val="2"/>
        </w:numPr>
        <w:jc w:val="both"/>
        <w:rPr>
          <w:rFonts w:hint="default"/>
          <w:b/>
          <w:bCs/>
          <w:color w:val="2E54A1" w:themeColor="accent1" w:themeShade="BF"/>
          <w:lang w:val="en-US" w:eastAsia="zh-CN"/>
        </w:rPr>
      </w:pPr>
      <w:r>
        <w:rPr>
          <w:rFonts w:hint="eastAsia"/>
          <w:b/>
          <w:bCs/>
          <w:color w:val="2E54A1" w:themeColor="accent1" w:themeShade="BF"/>
          <w:lang w:val="en-US" w:eastAsia="zh-CN"/>
        </w:rPr>
        <w:t>Unscheduled方法导出流程（Prepare界面）</w:t>
      </w:r>
    </w:p>
    <w:p w14:paraId="295DB5EA">
      <w:pPr>
        <w:widowControl w:val="0"/>
        <w:numPr>
          <w:numId w:val="0"/>
        </w:numPr>
        <w:jc w:val="both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一般情况下，创建好Panel之后会先进行unscheduled预实验扫描，其目的一方面可以基于预实验评估Panel中挑选的离子对的信号质量，另一方面可以进一步确认目标离子的保留时间。</w:t>
      </w:r>
    </w:p>
    <w:p w14:paraId="6A213A66">
      <w:pPr>
        <w:widowControl w:val="0"/>
        <w:numPr>
          <w:numId w:val="0"/>
        </w:numPr>
        <w:jc w:val="both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当然，如果您对系统的稳定性非常自信，也可以略过这一步，直接进行scheduled方法导出及数据采集。</w:t>
      </w:r>
    </w:p>
    <w:p w14:paraId="57D03541">
      <w:pPr>
        <w:widowControl w:val="0"/>
        <w:numPr>
          <w:numId w:val="0"/>
        </w:numPr>
        <w:jc w:val="both"/>
        <w:rPr>
          <w:rFonts w:hint="eastAsia"/>
          <w:sz w:val="18"/>
          <w:szCs w:val="18"/>
          <w:lang w:val="en-US" w:eastAsia="zh-CN"/>
        </w:rPr>
      </w:pPr>
    </w:p>
    <w:p w14:paraId="79B40B80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Unscheduled方法导出的一般步骤如下图：进入Prepare界面，1）Choose Panel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2）Choose RT Calibration Run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3）Export Method，导出的mass list可直接导入到质谱软件方法编辑面板生成采集方法。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 w14:paraId="175A7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522" w:type="dxa"/>
          </w:tcPr>
          <w:p w14:paraId="564E5D06"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5255895" cy="2853055"/>
                  <wp:effectExtent l="0" t="0" r="1905" b="4445"/>
                  <wp:docPr id="1" name="图片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5895" cy="285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8925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24CD6F3B"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11E574FC">
      <w:pPr>
        <w:widowControl w:val="0"/>
        <w:numPr>
          <w:ilvl w:val="0"/>
          <w:numId w:val="3"/>
        </w:numPr>
        <w:jc w:val="both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Choose Panel</w:t>
      </w:r>
    </w:p>
    <w:p w14:paraId="36CD60F0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此模块包含两部分：</w:t>
      </w:r>
    </w:p>
    <w:p w14:paraId="78510CD3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LC Calibration（可选）：iRT 肽</w:t>
      </w:r>
      <w:r>
        <w:rPr>
          <w:rFonts w:hint="eastAsia"/>
          <w:sz w:val="15"/>
          <w:szCs w:val="15"/>
          <w:lang w:val="en-US" w:eastAsia="zh-CN"/>
        </w:rPr>
        <w:t>（链接到往期的推文：https://mp.weixin.qq.com/s/uXdmC3cT5bqc-xUp1HNilQ）</w:t>
      </w:r>
      <w:r>
        <w:rPr>
          <w:rFonts w:hint="eastAsia"/>
          <w:lang w:val="en-US" w:eastAsia="zh-CN"/>
        </w:rPr>
        <w:t>对应的Panel（其中，iRT-Kit为MRM采集需使用的panel，PRM iRT-Kit为PRM采集需使用的Panel）</w:t>
      </w:r>
    </w:p>
    <w:p w14:paraId="3E82BBFE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Panels（必选）</w:t>
      </w:r>
      <w:r>
        <w:rPr>
          <w:rFonts w:hint="eastAsia"/>
          <w:lang w:val="en-US" w:eastAsia="zh-CN"/>
        </w:rPr>
        <w:t>：您要靶向的目标蛋白的Panel</w:t>
      </w:r>
    </w:p>
    <w:p w14:paraId="7C4E705E">
      <w:pPr>
        <w:widowControl w:val="0"/>
        <w:numPr>
          <w:numId w:val="0"/>
        </w:numPr>
        <w:jc w:val="both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NE：按住Control键，可同时选中多个Panel</w:t>
      </w:r>
    </w:p>
    <w:p w14:paraId="500B6E12">
      <w:pPr>
        <w:widowControl w:val="0"/>
        <w:numPr>
          <w:numId w:val="0"/>
        </w:numPr>
        <w:jc w:val="both"/>
        <w:rPr>
          <w:rFonts w:hint="eastAsia"/>
          <w:color w:val="FF0000"/>
          <w:lang w:val="en-US" w:eastAsia="zh-CN"/>
        </w:rPr>
      </w:pPr>
    </w:p>
    <w:p w14:paraId="07C6EE79">
      <w:pPr>
        <w:widowControl w:val="0"/>
        <w:numPr>
          <w:ilvl w:val="0"/>
          <w:numId w:val="3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Choose RT Calibration Run（任意指定一个即可，不影响方法结果）</w:t>
      </w:r>
    </w:p>
    <w:p w14:paraId="791B1C11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4994C1A6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029E7819">
      <w:pPr>
        <w:widowControl w:val="0"/>
        <w:numPr>
          <w:ilvl w:val="0"/>
          <w:numId w:val="3"/>
        </w:numPr>
        <w:ind w:left="0" w:leftChars="0" w:firstLine="0" w:firstLine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Export Method</w:t>
      </w:r>
    </w:p>
    <w:p w14:paraId="65C40E0F">
      <w:pPr>
        <w:widowControl w:val="0"/>
        <w:numPr>
          <w:numId w:val="0"/>
        </w:numPr>
        <w:ind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Run Type（必需）：Analysis</w:t>
      </w:r>
    </w:p>
    <w:p w14:paraId="5899706A">
      <w:pPr>
        <w:widowControl w:val="0"/>
        <w:numPr>
          <w:numId w:val="0"/>
        </w:numPr>
        <w:ind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Vendor（必需）：根据实际情况选择</w:t>
      </w:r>
    </w:p>
    <w:p w14:paraId="548316AA">
      <w:pPr>
        <w:widowControl w:val="0"/>
        <w:numPr>
          <w:numId w:val="0"/>
        </w:numPr>
        <w:ind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Instrument（必需）：根据实际情况选择</w:t>
      </w:r>
    </w:p>
    <w:p w14:paraId="7E4D6AAF">
      <w:pPr>
        <w:widowControl w:val="0"/>
        <w:numPr>
          <w:numId w:val="0"/>
        </w:numPr>
        <w:ind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Software Version</w:t>
      </w:r>
      <w:bookmarkStart w:id="0" w:name="OLE_LINK1"/>
      <w:r>
        <w:rPr>
          <w:rFonts w:hint="eastAsia"/>
          <w:lang w:val="en-US" w:eastAsia="zh-CN"/>
        </w:rPr>
        <w:t>（必需）：根据实际情况选择</w:t>
      </w:r>
      <w:bookmarkEnd w:id="0"/>
    </w:p>
    <w:p w14:paraId="490D77C4">
      <w:pPr>
        <w:widowControl w:val="0"/>
        <w:numPr>
          <w:numId w:val="0"/>
        </w:numPr>
        <w:ind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Scheduling（必需）：Unscheduled</w:t>
      </w:r>
    </w:p>
    <w:p w14:paraId="04EA7503">
      <w:pPr>
        <w:widowControl w:val="0"/>
        <w:numPr>
          <w:numId w:val="0"/>
        </w:numPr>
        <w:ind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Gradient Length（必需）：根据实际情况填写</w:t>
      </w:r>
    </w:p>
    <w:p w14:paraId="5E22D1EF">
      <w:pPr>
        <w:widowControl w:val="0"/>
        <w:numPr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设置完成后，点击“Export Method”导出方法列表。</w:t>
      </w:r>
    </w:p>
    <w:p w14:paraId="6A69BFCA">
      <w:pPr>
        <w:widowControl w:val="0"/>
        <w:numPr>
          <w:numId w:val="0"/>
        </w:numPr>
        <w:ind w:leftChars="0"/>
        <w:jc w:val="both"/>
        <w:rPr>
          <w:rFonts w:hint="eastAsia"/>
          <w:lang w:val="en-US" w:eastAsia="zh-CN"/>
        </w:rPr>
      </w:pPr>
    </w:p>
    <w:p w14:paraId="167EB896">
      <w:pPr>
        <w:widowControl w:val="0"/>
        <w:numPr>
          <w:ilvl w:val="0"/>
          <w:numId w:val="2"/>
        </w:numPr>
        <w:jc w:val="both"/>
        <w:rPr>
          <w:rFonts w:hint="default"/>
          <w:b/>
          <w:bCs/>
          <w:color w:val="2E54A1" w:themeColor="accent1" w:themeShade="BF"/>
          <w:lang w:val="en-US" w:eastAsia="zh-CN"/>
        </w:rPr>
      </w:pPr>
      <w:r>
        <w:rPr>
          <w:rFonts w:hint="eastAsia"/>
          <w:b/>
          <w:bCs/>
          <w:color w:val="2E54A1" w:themeColor="accent1" w:themeShade="BF"/>
          <w:lang w:val="en-US" w:eastAsia="zh-CN"/>
        </w:rPr>
        <w:t>Scheduled方法导出流程</w:t>
      </w:r>
    </w:p>
    <w:p w14:paraId="2EA322A2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1）Choose Panel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2）Choose RT Calibration Run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3）Export Method，导出的mass list可直接导入到质谱软件方法编辑面板生成采集方法。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A94E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F4E27F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5247640" cy="2854960"/>
                  <wp:effectExtent l="0" t="0" r="10160" b="2540"/>
                  <wp:docPr id="4" name="图片 4" descr="1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-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764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445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490383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49EFF2BC">
      <w:pPr>
        <w:widowControl w:val="0"/>
        <w:numPr>
          <w:ilvl w:val="0"/>
          <w:numId w:val="4"/>
        </w:numPr>
        <w:jc w:val="both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Choose Panel</w:t>
      </w:r>
    </w:p>
    <w:p w14:paraId="66EC269D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此模块包含两部分：</w:t>
      </w:r>
    </w:p>
    <w:p w14:paraId="615395A8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LC Calibration（可选）：iRT 肽</w:t>
      </w:r>
      <w:r>
        <w:rPr>
          <w:rFonts w:hint="eastAsia"/>
          <w:sz w:val="15"/>
          <w:szCs w:val="15"/>
          <w:lang w:val="en-US" w:eastAsia="zh-CN"/>
        </w:rPr>
        <w:t>（链接到往期的推文：https://mp.weixin.qq.com/s/uXdmC3cT5bqc-xUp1HNilQ）</w:t>
      </w:r>
      <w:r>
        <w:rPr>
          <w:rFonts w:hint="eastAsia"/>
          <w:lang w:val="en-US" w:eastAsia="zh-CN"/>
        </w:rPr>
        <w:t>对应的Panel（其中，iRT-Kit为MRM采集需使用的panel，PRM iRT-Kit为PRM采集需使用的Panel）</w:t>
      </w:r>
    </w:p>
    <w:p w14:paraId="5346C40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Panels（必选）</w:t>
      </w:r>
      <w:r>
        <w:rPr>
          <w:rFonts w:hint="eastAsia"/>
          <w:lang w:val="en-US" w:eastAsia="zh-CN"/>
        </w:rPr>
        <w:t>：您要靶向的目标蛋白的Panel</w:t>
      </w:r>
    </w:p>
    <w:p w14:paraId="4DD91147">
      <w:pPr>
        <w:widowControl w:val="0"/>
        <w:numPr>
          <w:ilvl w:val="0"/>
          <w:numId w:val="0"/>
        </w:numPr>
        <w:jc w:val="both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NE：按住Control键，可同时选中多个Panel</w:t>
      </w:r>
    </w:p>
    <w:p w14:paraId="01079D78">
      <w:pPr>
        <w:widowControl w:val="0"/>
        <w:numPr>
          <w:ilvl w:val="0"/>
          <w:numId w:val="0"/>
        </w:numPr>
        <w:jc w:val="both"/>
        <w:rPr>
          <w:rFonts w:hint="eastAsia"/>
          <w:color w:val="FF0000"/>
          <w:lang w:val="en-US" w:eastAsia="zh-CN"/>
        </w:rPr>
      </w:pPr>
    </w:p>
    <w:p w14:paraId="175594E8">
      <w:pPr>
        <w:widowControl w:val="0"/>
        <w:numPr>
          <w:ilvl w:val="0"/>
          <w:numId w:val="4"/>
        </w:numPr>
        <w:ind w:left="0" w:leftChars="0" w:firstLine="0" w:firstLine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Choose RT Calibration Run（必需）</w:t>
      </w:r>
    </w:p>
    <w:p w14:paraId="2058ED71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该环节是为了对靶标肽段的保留时间进行校正，校正曲线（默认按照仪器类型以及采集时间进行分类）可以来源于：</w:t>
      </w:r>
    </w:p>
    <w:p w14:paraId="46E92B62">
      <w:pPr>
        <w:widowControl w:val="0"/>
        <w:numPr>
          <w:ilvl w:val="0"/>
          <w:numId w:val="5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谱图库（点击左下角的“Import from Library...”选择要使用的run，点击“Finish”即可导入）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35D2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E41881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5270500" cy="3241675"/>
                  <wp:effectExtent l="0" t="0" r="0" b="9525"/>
                  <wp:docPr id="6" name="图片 6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324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232E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3EAE65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068C0BBD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50F96312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PRM预实验（Analysis界面提交PRM分析后可自动生成一个校正曲线，具体流程：Set up an analysis for method scheduling...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Select PRM data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Assign Panel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 w:ascii="Arial" w:hAnsi="Arial" w:cs="Arial"/>
          <w:lang w:val="en-US" w:eastAsia="zh-CN"/>
        </w:rPr>
        <w:t xml:space="preserve"> Next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 w:ascii="Arial" w:hAnsi="Arial" w:cs="Arial"/>
          <w:lang w:val="en-US" w:eastAsia="zh-CN"/>
        </w:rPr>
        <w:t xml:space="preserve"> Finish</w:t>
      </w:r>
      <w:r>
        <w:rPr>
          <w:rFonts w:hint="eastAsia"/>
          <w:lang w:val="en-US" w:eastAsia="zh-CN"/>
        </w:rPr>
        <w:t>）。选择对应的校正曲线，如果需要进一步对矫正曲线进行编辑，则可点击左下角“Edit”按钮，从显示的编辑窗口中可以看到校正曲线上所包含的肽段，被鼠标选中的肽段在校正曲线上会显示为绿色的点，我们可以通过此窗口剔除个别肽段。</w:t>
      </w:r>
      <w:bookmarkStart w:id="1" w:name="_GoBack"/>
      <w:bookmarkEnd w:id="1"/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 w14:paraId="470F7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522" w:type="dxa"/>
          </w:tcPr>
          <w:p w14:paraId="5AC10330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5258435" cy="3368675"/>
                  <wp:effectExtent l="0" t="0" r="12065" b="9525"/>
                  <wp:docPr id="7" name="图片 7" descr="2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2-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8435" cy="336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755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522" w:type="dxa"/>
          </w:tcPr>
          <w:p w14:paraId="4944AD2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30DF0462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1B28AC4B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NE：该模块的目的是对Panel中目标肽段的保留时间进行校正。例如，我们想要变换数据采集的梯度，或者由于更换了色谱柱或者柱效下降导致洗脱时间发生偏移，都可以通过采集一针预实验来对原来的保留时间进行进一步的校正，及时修正质谱方法。</w:t>
      </w:r>
    </w:p>
    <w:p w14:paraId="6EA00A99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1E06C847">
      <w:pPr>
        <w:widowControl w:val="0"/>
        <w:numPr>
          <w:ilvl w:val="0"/>
          <w:numId w:val="4"/>
        </w:numPr>
        <w:ind w:left="0" w:leftChars="0" w:firstLine="0" w:firstLine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Export Method</w:t>
      </w:r>
    </w:p>
    <w:p w14:paraId="5199CD1D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Run Type（必需）：Analysis</w:t>
      </w:r>
    </w:p>
    <w:p w14:paraId="33435920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Vendor（必需）：根据实际情况选择</w:t>
      </w:r>
    </w:p>
    <w:p w14:paraId="56CBEDCE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Instrument（必需）：根据实际情况选择</w:t>
      </w:r>
    </w:p>
    <w:p w14:paraId="7FD78C46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Software Version（必需）：根据实际情况选择</w:t>
      </w:r>
    </w:p>
    <w:p w14:paraId="447C1B1F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Scheduling（必需）：Scheduled</w:t>
      </w:r>
    </w:p>
    <w:p w14:paraId="38ED65AF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Gradient Length（必需）：根据实际情况填写</w:t>
      </w:r>
    </w:p>
    <w:p w14:paraId="367C5776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Minimum Concurrent（非必需）：一般不会限定最小的共流出离子数，通常会限制最多的共流出离子数</w:t>
      </w:r>
    </w:p>
    <w:p w14:paraId="0807D970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Window (min)（必需）：建议采用软件默认的窗口</w:t>
      </w:r>
    </w:p>
    <w:p w14:paraId="6A4EED58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设置完成后，点击“Export Method”导出方法列表。</w:t>
      </w:r>
    </w:p>
    <w:p w14:paraId="3667F319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eastAsia"/>
          <w:lang w:val="en-US" w:eastAsia="zh-CN"/>
        </w:rPr>
      </w:pPr>
    </w:p>
    <w:p w14:paraId="0F009277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此处，大家可能比较有疑问的点是：</w:t>
      </w:r>
    </w:p>
    <w:p w14:paraId="23751270">
      <w:pPr>
        <w:widowControl w:val="0"/>
        <w:numPr>
          <w:ilvl w:val="0"/>
          <w:numId w:val="6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Window是否只能采用软件给出的，如果不是我该怎样去进行优化？</w:t>
      </w:r>
    </w:p>
    <w:p w14:paraId="5D1CED2D">
      <w:pPr>
        <w:widowControl w:val="0"/>
        <w:numPr>
          <w:ilvl w:val="0"/>
          <w:numId w:val="6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Concurrent图怎么看？有什么作用？</w:t>
      </w:r>
    </w:p>
    <w:p w14:paraId="5CE707EA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首先Window一般情况下建议大家首选软件建议宽度，比如下图中采用3.14min的窗口是软件计算下来比较保险的宽度，在此窗口宽度下我们可以看到图中Concurrent precursors的数目是11，即在3.14min内质谱会循环采集的离子数目最多是11个，我们可以结合仪器的扫描速度和色谱峰宽大概计算一下，这个参数下目标离子平均的DPPP是多少。一般预实验的DPPP采集到3-4个点即可，如果是正式实验建议10-12个点。如果计算下来采集的点数不够，那就需要缩窄Window，比如修改为2min，则此时Concurrent precursors的数目也会降低为9个（如下图）。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A836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69C426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5266055" cy="1684655"/>
                  <wp:effectExtent l="0" t="0" r="4445" b="4445"/>
                  <wp:docPr id="8" name="图片 8" descr="3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3-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055" cy="1684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98E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B5D6A7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5266055" cy="1710055"/>
                  <wp:effectExtent l="0" t="0" r="4445" b="4445"/>
                  <wp:docPr id="9" name="图片 9" descr="3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3-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055" cy="171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F04BFA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以上，希望能解决大家在SpectroDive使用中的一些疑惑。</w:t>
      </w:r>
    </w:p>
    <w:p w14:paraId="43951BCB">
      <w:pPr>
        <w:widowControl w:val="0"/>
        <w:numPr>
          <w:numId w:val="0"/>
        </w:numPr>
        <w:ind w:leftChars="0"/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C4E5AA"/>
    <w:multiLevelType w:val="singleLevel"/>
    <w:tmpl w:val="86C4E5A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1A1C6F9"/>
    <w:multiLevelType w:val="singleLevel"/>
    <w:tmpl w:val="A1A1C6F9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A4105577"/>
    <w:multiLevelType w:val="singleLevel"/>
    <w:tmpl w:val="A4105577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A851E22A"/>
    <w:multiLevelType w:val="singleLevel"/>
    <w:tmpl w:val="A851E22A"/>
    <w:lvl w:ilvl="0" w:tentative="0">
      <w:start w:val="1"/>
      <w:numFmt w:val="decimal"/>
      <w:suff w:val="nothing"/>
      <w:lvlText w:val="%1）"/>
      <w:lvlJc w:val="left"/>
    </w:lvl>
  </w:abstractNum>
  <w:abstractNum w:abstractNumId="4">
    <w:nsid w:val="C8B9EF88"/>
    <w:multiLevelType w:val="singleLevel"/>
    <w:tmpl w:val="C8B9EF8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2948C059"/>
    <w:multiLevelType w:val="singleLevel"/>
    <w:tmpl w:val="2948C059"/>
    <w:lvl w:ilvl="0" w:tentative="0">
      <w:start w:val="1"/>
      <w:numFmt w:val="decimal"/>
      <w:suff w:val="space"/>
      <w:lvlText w:val="%1."/>
      <w:lvlJc w:val="left"/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5NmJjZmUwNzkzZTYwMzcwZTRhODg3MjgyYzQ5MjkifQ=="/>
  </w:docVars>
  <w:rsids>
    <w:rsidRoot w:val="00000000"/>
    <w:rsid w:val="55696FD3"/>
    <w:rsid w:val="62C9618B"/>
    <w:rsid w:val="7345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31</Words>
  <Characters>53</Characters>
  <Lines>0</Lines>
  <Paragraphs>0</Paragraphs>
  <TotalTime>18</TotalTime>
  <ScaleCrop>false</ScaleCrop>
  <LinksUpToDate>false</LinksUpToDate>
  <CharactersWithSpaces>54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2024-12-19T08:44:00Z</dcterms:created>
  <dc:creator>wangx</dc:creator>
  <cp:lastModifiedBy>晓庆</cp:lastModifiedBy>
  <dcterms:modified xsi:type="dcterms:W3CDTF">2024-12-26T08:31:43Z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2B05366E6918466BB8EB5DFCA4FB46BC_12</vt:lpwstr>
  </property>
</Properties>
</file>