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C40F">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5C8F88DA">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规格：48</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hint="eastAsia" w:ascii="微软雅黑" w:hAnsi="微软雅黑" w:eastAsia="微软雅黑" w:cs="微软雅黑"/>
          <w:lang w:val="en-US" w:eastAsia="zh-CN"/>
        </w:rPr>
        <w:t>V20260609DZ</w:t>
      </w:r>
      <w:bookmarkStart w:id="4" w:name="_GoBack"/>
      <w:bookmarkEnd w:id="4"/>
    </w:p>
    <w:p w14:paraId="47ACFC2D">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4C8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0B423F8">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47BAFEEC">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A3A934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7FDDEE0F">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4F81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BEFDE8D">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5964C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1.2m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6CC69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247566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DFF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E4C313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616302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1m</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134C250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2C524E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1E6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F26948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28A1C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7.5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23505B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03C84C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B24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6132C6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5DC1FA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23F189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51A057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C46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54D3CC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2F98C5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5E3B9A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6B391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E9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0A12DF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1E8ABF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4B5B2A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65CA8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AE4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64AFB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77AF0A69">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6</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B04067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7D75B0C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6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3692D2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2171B790">
            <w:pPr>
              <w:spacing w:line="360" w:lineRule="auto"/>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lang w:val="en-US" w:eastAsia="zh-CN"/>
              </w:rPr>
              <w:t>1</w:t>
            </w:r>
            <w:r>
              <w:rPr>
                <w:rFonts w:hint="eastAsia" w:ascii="Times New Roman" w:hAnsi="Times New Roman" w:eastAsia="微软雅黑" w:cs="Times New Roman"/>
                <w:sz w:val="18"/>
                <w:szCs w:val="18"/>
                <w:lang w:val="en-US" w:eastAsia="zh-CN"/>
              </w:rPr>
              <w:t>.7</w:t>
            </w:r>
            <w:r>
              <w:rPr>
                <w:rFonts w:hint="default" w:ascii="Times New Roman" w:hAnsi="Times New Roman" w:eastAsia="微软雅黑" w:cs="Times New Roman"/>
                <w:sz w:val="18"/>
                <w:szCs w:val="18"/>
                <w:lang w:val="en-US" w:eastAsia="zh-CN"/>
              </w:rPr>
              <w:t xml:space="preserve"> 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3</w:t>
            </w:r>
          </w:p>
        </w:tc>
        <w:tc>
          <w:tcPr>
            <w:tcW w:w="2544" w:type="pct"/>
            <w:tcBorders>
              <w:top w:val="nil"/>
              <w:bottom w:val="nil"/>
            </w:tcBorders>
            <w:vAlign w:val="center"/>
          </w:tcPr>
          <w:p w14:paraId="64EFF9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4AAACA5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12B9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181EBC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15F0A399">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48</w:t>
            </w:r>
          </w:p>
        </w:tc>
        <w:tc>
          <w:tcPr>
            <w:tcW w:w="2544" w:type="pct"/>
            <w:tcBorders>
              <w:top w:val="nil"/>
              <w:bottom w:val="nil"/>
            </w:tcBorders>
            <w:vAlign w:val="center"/>
          </w:tcPr>
          <w:p w14:paraId="4E8D610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20A9D86A">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3832C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1BEDDB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样本板</w:t>
            </w:r>
          </w:p>
        </w:tc>
        <w:tc>
          <w:tcPr>
            <w:tcW w:w="884" w:type="pct"/>
            <w:tcBorders>
              <w:top w:val="nil"/>
              <w:bottom w:val="nil"/>
            </w:tcBorders>
            <w:vAlign w:val="center"/>
          </w:tcPr>
          <w:p w14:paraId="2310518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CA0E71E">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存放蛋白溶液/原始样本，用于工作站自动加样</w:t>
            </w:r>
          </w:p>
        </w:tc>
        <w:tc>
          <w:tcPr>
            <w:tcW w:w="755" w:type="pct"/>
            <w:tcBorders>
              <w:top w:val="nil"/>
              <w:bottom w:val="nil"/>
            </w:tcBorders>
            <w:vAlign w:val="center"/>
          </w:tcPr>
          <w:p w14:paraId="7A81770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D8B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3461D4D">
            <w:pPr>
              <w:spacing w:line="360" w:lineRule="auto"/>
              <w:jc w:val="both"/>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 xml:space="preserve">    S板</w:t>
            </w:r>
          </w:p>
        </w:tc>
        <w:tc>
          <w:tcPr>
            <w:tcW w:w="884" w:type="pct"/>
            <w:tcBorders>
              <w:top w:val="nil"/>
              <w:bottom w:val="nil"/>
            </w:tcBorders>
            <w:vAlign w:val="center"/>
          </w:tcPr>
          <w:p w14:paraId="494E666D">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C26F54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用于样品的还原烷基化、酶解</w:t>
            </w:r>
          </w:p>
        </w:tc>
        <w:tc>
          <w:tcPr>
            <w:tcW w:w="755" w:type="pct"/>
            <w:tcBorders>
              <w:top w:val="nil"/>
              <w:bottom w:val="nil"/>
            </w:tcBorders>
            <w:vAlign w:val="center"/>
          </w:tcPr>
          <w:p w14:paraId="7D10E0C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9D4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B1C79E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Waste 板</w:t>
            </w:r>
          </w:p>
        </w:tc>
        <w:tc>
          <w:tcPr>
            <w:tcW w:w="884" w:type="pct"/>
            <w:tcBorders>
              <w:top w:val="nil"/>
              <w:bottom w:val="nil"/>
            </w:tcBorders>
            <w:vAlign w:val="center"/>
          </w:tcPr>
          <w:p w14:paraId="37E43A49">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2</w:t>
            </w:r>
            <w:r>
              <w:rPr>
                <w:rFonts w:hint="default" w:ascii="Times New Roman" w:hAnsi="Times New Roman" w:eastAsia="微软雅黑" w:cs="Times New Roman"/>
                <w:sz w:val="18"/>
                <w:szCs w:val="18"/>
                <w:lang w:val="en-US" w:eastAsia="zh-CN"/>
              </w:rPr>
              <w:t>（96X）</w:t>
            </w:r>
          </w:p>
        </w:tc>
        <w:tc>
          <w:tcPr>
            <w:tcW w:w="2544" w:type="pct"/>
            <w:tcBorders>
              <w:top w:val="nil"/>
              <w:bottom w:val="nil"/>
            </w:tcBorders>
            <w:vAlign w:val="center"/>
          </w:tcPr>
          <w:p w14:paraId="66D258C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脱盐废液收集</w:t>
            </w:r>
          </w:p>
        </w:tc>
        <w:tc>
          <w:tcPr>
            <w:tcW w:w="755" w:type="pct"/>
            <w:tcBorders>
              <w:top w:val="nil"/>
              <w:bottom w:val="nil"/>
            </w:tcBorders>
            <w:vAlign w:val="center"/>
          </w:tcPr>
          <w:p w14:paraId="3ED6466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6AF2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79E27D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Collection 板</w:t>
            </w:r>
          </w:p>
        </w:tc>
        <w:tc>
          <w:tcPr>
            <w:tcW w:w="884" w:type="pct"/>
            <w:tcBorders>
              <w:top w:val="nil"/>
              <w:bottom w:val="nil"/>
            </w:tcBorders>
            <w:vAlign w:val="center"/>
          </w:tcPr>
          <w:p w14:paraId="5F03433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0EEF89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洗脱肽段收集</w:t>
            </w:r>
          </w:p>
        </w:tc>
        <w:tc>
          <w:tcPr>
            <w:tcW w:w="755" w:type="pct"/>
            <w:tcBorders>
              <w:top w:val="nil"/>
              <w:bottom w:val="nil"/>
            </w:tcBorders>
            <w:vAlign w:val="center"/>
          </w:tcPr>
          <w:p w14:paraId="603FD08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0B25E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B337F38">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试剂槽1</w:t>
            </w:r>
          </w:p>
        </w:tc>
        <w:tc>
          <w:tcPr>
            <w:tcW w:w="884" w:type="pct"/>
            <w:tcBorders>
              <w:top w:val="nil"/>
              <w:bottom w:val="nil"/>
            </w:tcBorders>
            <w:vAlign w:val="center"/>
          </w:tcPr>
          <w:p w14:paraId="7AC3E774">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E652072">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7AFE1BC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7271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568A0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试剂槽2</w:t>
            </w:r>
          </w:p>
        </w:tc>
        <w:tc>
          <w:tcPr>
            <w:tcW w:w="884" w:type="pct"/>
            <w:tcBorders>
              <w:top w:val="nil"/>
              <w:bottom w:val="nil"/>
            </w:tcBorders>
            <w:vAlign w:val="center"/>
          </w:tcPr>
          <w:p w14:paraId="2540BA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02936F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5AA9DC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1B1A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F6E9B99">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884" w:type="pct"/>
            <w:tcBorders>
              <w:top w:val="nil"/>
              <w:bottom w:val="nil"/>
            </w:tcBorders>
            <w:vAlign w:val="center"/>
          </w:tcPr>
          <w:p w14:paraId="2087D1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46C0F7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755" w:type="pct"/>
            <w:tcBorders>
              <w:top w:val="nil"/>
              <w:bottom w:val="nil"/>
            </w:tcBorders>
            <w:vAlign w:val="center"/>
          </w:tcPr>
          <w:p w14:paraId="67EBC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529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8E0E70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884" w:type="pct"/>
            <w:tcBorders>
              <w:top w:val="nil"/>
              <w:bottom w:val="nil"/>
            </w:tcBorders>
            <w:vAlign w:val="center"/>
          </w:tcPr>
          <w:p w14:paraId="71C8CC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4</w:t>
            </w:r>
          </w:p>
        </w:tc>
        <w:tc>
          <w:tcPr>
            <w:tcW w:w="2544" w:type="pct"/>
            <w:tcBorders>
              <w:top w:val="nil"/>
              <w:bottom w:val="nil"/>
            </w:tcBorders>
            <w:vAlign w:val="center"/>
          </w:tcPr>
          <w:p w14:paraId="0CBB8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吸取样本及试剂</w:t>
            </w:r>
          </w:p>
        </w:tc>
        <w:tc>
          <w:tcPr>
            <w:tcW w:w="755" w:type="pct"/>
            <w:tcBorders>
              <w:top w:val="nil"/>
              <w:bottom w:val="nil"/>
            </w:tcBorders>
            <w:vAlign w:val="center"/>
          </w:tcPr>
          <w:p w14:paraId="52F5E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24F11B7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37B12B91">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8EE3BF5">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4AB9ACC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07DE79C7">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78175"/>
            <wp:effectExtent l="0" t="0" r="7620" b="0"/>
            <wp:docPr id="10" name="图片 10" descr="OSFP0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OSFP0002-96"/>
                    <pic:cNvPicPr>
                      <a:picLocks noChangeAspect="1"/>
                    </pic:cNvPicPr>
                  </pic:nvPicPr>
                  <pic:blipFill>
                    <a:blip r:embed="rId6"/>
                    <a:stretch>
                      <a:fillRect/>
                    </a:stretch>
                  </pic:blipFill>
                  <pic:spPr>
                    <a:xfrm>
                      <a:off x="0" y="0"/>
                      <a:ext cx="5774055" cy="3178175"/>
                    </a:xfrm>
                    <a:prstGeom prst="rect">
                      <a:avLst/>
                    </a:prstGeom>
                  </pic:spPr>
                </pic:pic>
              </a:graphicData>
            </a:graphic>
          </wp:inline>
        </w:drawing>
      </w:r>
    </w:p>
    <w:p w14:paraId="7CE8CD52">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50D6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42EF3E4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6014968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53952A6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62EA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E3B7E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475BDD4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10E2B35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B7B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03D15A2">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0DB9AFD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A1A4FC3">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6B67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6A3462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34EAC6A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C195BB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126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BD5A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E1BBFD1">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65B0D917">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7BDB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7B2A104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F73911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5FE59F15">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77C077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3FB5E47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2969E213">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使用前，取出试剂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通过吹打或者超声使磁珠分散均匀，</w:t>
      </w:r>
      <w:r>
        <w:rPr>
          <w:rFonts w:hint="default"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hint="default" w:ascii="Times New Roman" w:hAnsi="Times New Roman" w:eastAsia="微软雅黑" w:cs="Times New Roman"/>
          <w:color w:val="000000"/>
          <w:kern w:val="0"/>
          <w:sz w:val="21"/>
          <w:szCs w:val="21"/>
          <w:lang w:bidi="ar"/>
        </w:rPr>
        <w:t>l试剂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转移到S板中</w:t>
      </w:r>
      <w:r>
        <w:rPr>
          <w:rFonts w:hint="default" w:ascii="Times New Roman" w:hAnsi="Times New Roman" w:eastAsia="微软雅黑" w:cs="Times New Roman"/>
          <w:color w:val="000000"/>
          <w:kern w:val="0"/>
          <w:sz w:val="21"/>
          <w:szCs w:val="21"/>
          <w:lang w:bidi="ar"/>
        </w:rPr>
        <w:t>，</w:t>
      </w:r>
      <w:r>
        <w:rPr>
          <w:rFonts w:hint="default" w:ascii="Times New Roman" w:hAnsi="Times New Roman" w:eastAsia="微软雅黑" w:cs="Times New Roman"/>
          <w:color w:val="000000"/>
          <w:kern w:val="0"/>
          <w:sz w:val="21"/>
          <w:szCs w:val="21"/>
          <w:lang w:val="en-US" w:eastAsia="zh-CN" w:bidi="ar"/>
        </w:rPr>
        <w:t>置于磁力棒上静置2min，</w:t>
      </w:r>
      <w:r>
        <w:rPr>
          <w:rFonts w:hint="default" w:ascii="Times New Roman" w:hAnsi="Times New Roman" w:eastAsia="微软雅黑" w:cs="Times New Roman"/>
          <w:color w:val="000000"/>
          <w:kern w:val="0"/>
          <w:sz w:val="21"/>
          <w:szCs w:val="21"/>
          <w:lang w:bidi="ar"/>
        </w:rPr>
        <w:t>磁分离弃掉上清；</w:t>
      </w:r>
    </w:p>
    <w:p w14:paraId="16740CAA">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b. </w:t>
      </w:r>
      <w:r>
        <w:rPr>
          <w:rFonts w:hint="default"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bidi="ar"/>
        </w:rPr>
        <w:t>100μl试剂G</w:t>
      </w:r>
      <w:r>
        <w:rPr>
          <w:rFonts w:hint="default" w:ascii="Times New Roman" w:hAnsi="Times New Roman" w:eastAsia="微软雅黑" w:cs="Times New Roman"/>
          <w:color w:val="000000"/>
          <w:kern w:val="0"/>
          <w:sz w:val="21"/>
          <w:szCs w:val="21"/>
          <w:lang w:eastAsia="zh-CN" w:bidi="ar"/>
        </w:rPr>
        <w:t>，</w:t>
      </w:r>
      <w:r>
        <w:rPr>
          <w:rFonts w:hint="default"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default" w:ascii="Times New Roman" w:hAnsi="Times New Roman" w:eastAsia="微软雅黑" w:cs="Times New Roman"/>
          <w:color w:val="000000"/>
          <w:kern w:val="0"/>
          <w:sz w:val="21"/>
          <w:szCs w:val="21"/>
          <w:lang w:val="en-US" w:eastAsia="zh-CN" w:bidi="ar"/>
        </w:rPr>
        <w:t>置于磁力棒上静置2min，</w:t>
      </w:r>
      <w:bookmarkEnd w:id="0"/>
      <w:r>
        <w:rPr>
          <w:rFonts w:hint="default" w:ascii="Times New Roman" w:hAnsi="Times New Roman" w:eastAsia="微软雅黑" w:cs="Times New Roman"/>
          <w:color w:val="000000"/>
          <w:kern w:val="0"/>
          <w:sz w:val="21"/>
          <w:szCs w:val="21"/>
          <w:lang w:bidi="ar"/>
        </w:rPr>
        <w:t>磁分离弃掉上清；</w:t>
      </w:r>
    </w:p>
    <w:p w14:paraId="67527780">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c. 用100</w:t>
      </w:r>
      <w:bookmarkStart w:id="1" w:name="OLE_LINK6"/>
      <w:r>
        <w:rPr>
          <w:rFonts w:hint="default" w:ascii="Times New Roman" w:hAnsi="Times New Roman" w:eastAsia="微软雅黑" w:cs="Times New Roman"/>
          <w:color w:val="000000"/>
          <w:kern w:val="0"/>
          <w:sz w:val="21"/>
          <w:szCs w:val="21"/>
          <w:lang w:bidi="ar"/>
        </w:rPr>
        <w:t xml:space="preserve"> </w:t>
      </w:r>
      <w:bookmarkStart w:id="2" w:name="OLE_LINK3"/>
      <w:r>
        <w:rPr>
          <w:rFonts w:hint="default" w:ascii="Times New Roman" w:hAnsi="Times New Roman" w:eastAsia="微软雅黑" w:cs="Times New Roman"/>
          <w:color w:val="000000"/>
          <w:kern w:val="0"/>
          <w:sz w:val="21"/>
          <w:szCs w:val="21"/>
          <w:lang w:bidi="ar"/>
        </w:rPr>
        <w:t>μL</w:t>
      </w:r>
      <w:bookmarkEnd w:id="1"/>
      <w:bookmarkEnd w:id="2"/>
      <w:r>
        <w:rPr>
          <w:rFonts w:hint="default" w:ascii="Times New Roman" w:hAnsi="Times New Roman" w:eastAsia="微软雅黑" w:cs="Times New Roman"/>
          <w:color w:val="000000"/>
          <w:kern w:val="0"/>
          <w:sz w:val="21"/>
          <w:szCs w:val="21"/>
          <w:lang w:bidi="ar"/>
        </w:rPr>
        <w:t xml:space="preserve"> 试剂G重悬</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，加入100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 xml:space="preserve"> 血浆，置于</w:t>
      </w:r>
      <w:r>
        <w:rPr>
          <w:rFonts w:hint="default" w:ascii="Times New Roman" w:hAnsi="Times New Roman" w:eastAsia="微软雅黑" w:cs="Times New Roman"/>
          <w:color w:val="000000"/>
          <w:kern w:val="0"/>
          <w:sz w:val="21"/>
          <w:szCs w:val="21"/>
          <w:lang w:val="en-US" w:eastAsia="zh-CN" w:bidi="ar"/>
        </w:rPr>
        <w:t>恒温</w:t>
      </w:r>
      <w:r>
        <w:rPr>
          <w:rFonts w:hint="default" w:ascii="Times New Roman" w:hAnsi="Times New Roman" w:eastAsia="微软雅黑" w:cs="Times New Roman"/>
          <w:color w:val="000000"/>
          <w:kern w:val="0"/>
          <w:sz w:val="21"/>
          <w:szCs w:val="21"/>
          <w:lang w:bidi="ar"/>
        </w:rPr>
        <w:t xml:space="preserve">混匀仪上，37 ℃ </w:t>
      </w:r>
      <w:r>
        <w:rPr>
          <w:rFonts w:hint="default" w:ascii="Times New Roman" w:hAnsi="Times New Roman" w:eastAsia="微软雅黑" w:cs="Times New Roman"/>
          <w:color w:val="000000"/>
          <w:kern w:val="0"/>
          <w:sz w:val="21"/>
          <w:szCs w:val="21"/>
          <w:lang w:val="en-US" w:eastAsia="zh-CN" w:bidi="ar"/>
        </w:rPr>
        <w:t>震荡</w:t>
      </w:r>
      <w:r>
        <w:rPr>
          <w:rFonts w:hint="default" w:ascii="Times New Roman" w:hAnsi="Times New Roman" w:eastAsia="微软雅黑" w:cs="Times New Roman"/>
          <w:color w:val="000000"/>
          <w:kern w:val="0"/>
          <w:sz w:val="21"/>
          <w:szCs w:val="21"/>
          <w:lang w:bidi="ar"/>
        </w:rPr>
        <w:t>孵育1 h</w:t>
      </w:r>
      <w:r>
        <w:rPr>
          <w:rFonts w:hint="default" w:ascii="Times New Roman" w:hAnsi="Times New Roman" w:eastAsia="微软雅黑" w:cs="Times New Roman"/>
          <w:color w:val="000000"/>
          <w:kern w:val="0"/>
          <w:sz w:val="21"/>
          <w:szCs w:val="21"/>
          <w:lang w:val="en-US" w:eastAsia="zh-CN" w:bidi="ar"/>
        </w:rPr>
        <w:t>（1000 rpm）</w:t>
      </w:r>
      <w:r>
        <w:rPr>
          <w:rFonts w:hint="default" w:ascii="Times New Roman" w:hAnsi="Times New Roman" w:eastAsia="微软雅黑" w:cs="Times New Roman"/>
          <w:color w:val="000000"/>
          <w:kern w:val="0"/>
          <w:sz w:val="21"/>
          <w:szCs w:val="21"/>
          <w:lang w:bidi="ar"/>
        </w:rPr>
        <w:t>；</w:t>
      </w:r>
    </w:p>
    <w:p w14:paraId="55CCA701">
      <w:pPr>
        <w:spacing w:line="240" w:lineRule="auto"/>
        <w:rPr>
          <w:rFonts w:hint="default" w:ascii="Times New Roman" w:hAnsi="Times New Roman" w:eastAsia="微软雅黑" w:cs="Times New Roman"/>
          <w:color w:val="FF0000"/>
          <w:kern w:val="0"/>
          <w:sz w:val="21"/>
          <w:szCs w:val="21"/>
          <w:lang w:bidi="ar"/>
        </w:rPr>
      </w:pPr>
      <w:bookmarkStart w:id="3" w:name="OLE_LINK4"/>
      <w:r>
        <w:rPr>
          <w:rFonts w:hint="default" w:ascii="Times New Roman" w:hAnsi="Times New Roman" w:eastAsia="微软雅黑" w:cs="Times New Roman"/>
          <w:color w:val="000000"/>
          <w:kern w:val="0"/>
          <w:sz w:val="21"/>
          <w:szCs w:val="21"/>
          <w:lang w:bidi="ar"/>
        </w:rPr>
        <w:t xml:space="preserve">d. </w:t>
      </w:r>
      <w:r>
        <w:rPr>
          <w:rFonts w:hint="default" w:ascii="Times New Roman" w:hAnsi="Times New Roman" w:eastAsia="微软雅黑" w:cs="Times New Roman"/>
          <w:color w:val="000000"/>
          <w:kern w:val="0"/>
          <w:sz w:val="21"/>
          <w:szCs w:val="21"/>
          <w:lang w:val="en-US" w:eastAsia="zh-CN" w:bidi="ar"/>
        </w:rPr>
        <w:t>孵育结束后将S板</w:t>
      </w:r>
      <w:r>
        <w:rPr>
          <w:rFonts w:hint="default" w:ascii="Times New Roman" w:hAnsi="Times New Roman" w:eastAsia="微软雅黑" w:cs="Times New Roman"/>
          <w:color w:val="000000"/>
          <w:kern w:val="0"/>
          <w:sz w:val="21"/>
          <w:szCs w:val="21"/>
          <w:lang w:bidi="ar"/>
        </w:rPr>
        <w:t>置于磁力</w:t>
      </w:r>
      <w:r>
        <w:rPr>
          <w:rFonts w:hint="default" w:ascii="Times New Roman" w:hAnsi="Times New Roman" w:eastAsia="微软雅黑" w:cs="Times New Roman"/>
          <w:color w:val="000000"/>
          <w:kern w:val="0"/>
          <w:sz w:val="21"/>
          <w:szCs w:val="21"/>
          <w:lang w:val="en-US" w:eastAsia="zh-CN" w:bidi="ar"/>
        </w:rPr>
        <w:t>棒</w:t>
      </w:r>
      <w:r>
        <w:rPr>
          <w:rFonts w:hint="default" w:ascii="Times New Roman" w:hAnsi="Times New Roman" w:eastAsia="微软雅黑" w:cs="Times New Roman"/>
          <w:color w:val="000000"/>
          <w:kern w:val="0"/>
          <w:sz w:val="21"/>
          <w:szCs w:val="21"/>
          <w:lang w:bidi="ar"/>
        </w:rPr>
        <w:t>上静置2min，磁分离弃掉上清</w:t>
      </w:r>
      <w:bookmarkEnd w:id="3"/>
      <w:r>
        <w:rPr>
          <w:rFonts w:hint="default" w:ascii="Times New Roman" w:hAnsi="Times New Roman" w:eastAsia="微软雅黑" w:cs="Times New Roman"/>
          <w:color w:val="000000"/>
          <w:kern w:val="0"/>
          <w:sz w:val="21"/>
          <w:szCs w:val="21"/>
          <w:lang w:bidi="ar"/>
        </w:rPr>
        <w:t>，加入 300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试剂G，震荡清洗5</w:t>
      </w:r>
      <w:r>
        <w:rPr>
          <w:rFonts w:hint="default" w:ascii="Times New Roman" w:hAnsi="Times New Roman" w:eastAsia="微软雅黑" w:cs="Times New Roman"/>
          <w:color w:val="000000"/>
          <w:kern w:val="0"/>
          <w:sz w:val="21"/>
          <w:szCs w:val="21"/>
          <w:lang w:val="en-US" w:eastAsia="zh-CN" w:bidi="ar"/>
        </w:rPr>
        <w:t xml:space="preserve"> min</w:t>
      </w:r>
      <w:r>
        <w:rPr>
          <w:rFonts w:hint="default" w:ascii="Times New Roman" w:hAnsi="Times New Roman" w:eastAsia="微软雅黑" w:cs="Times New Roman"/>
          <w:color w:val="000000"/>
          <w:kern w:val="0"/>
          <w:sz w:val="21"/>
          <w:szCs w:val="21"/>
          <w:lang w:bidi="ar"/>
        </w:rPr>
        <w:t>，重复清洗三次，</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上即为富集到的</w:t>
      </w:r>
      <w:r>
        <w:rPr>
          <w:rFonts w:hint="default" w:ascii="Times New Roman" w:hAnsi="Times New Roman" w:eastAsia="微软雅黑" w:cs="Times New Roman"/>
          <w:color w:val="000000"/>
          <w:kern w:val="0"/>
          <w:sz w:val="21"/>
          <w:szCs w:val="21"/>
          <w:lang w:val="en-US" w:eastAsia="zh-CN" w:bidi="ar"/>
        </w:rPr>
        <w:t>低丰度</w:t>
      </w:r>
      <w:r>
        <w:rPr>
          <w:rFonts w:hint="default" w:ascii="Times New Roman" w:hAnsi="Times New Roman" w:eastAsia="微软雅黑" w:cs="Times New Roman"/>
          <w:color w:val="000000"/>
          <w:kern w:val="0"/>
          <w:sz w:val="21"/>
          <w:szCs w:val="21"/>
          <w:lang w:bidi="ar"/>
        </w:rPr>
        <w:t>蛋白</w:t>
      </w:r>
      <w:r>
        <w:rPr>
          <w:rFonts w:hint="default" w:ascii="Times New Roman" w:hAnsi="Times New Roman" w:eastAsia="微软雅黑" w:cs="Times New Roman"/>
          <w:color w:val="FF0000"/>
          <w:kern w:val="0"/>
          <w:sz w:val="21"/>
          <w:szCs w:val="21"/>
          <w:lang w:bidi="ar"/>
        </w:rPr>
        <w:t>（此步骤为关键步骤，建议每次清洗置于恒温混匀仪上1</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lang w:bidi="ar"/>
        </w:rPr>
        <w:t>00</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rpm震荡清洗5</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min，确保残留</w:t>
      </w:r>
      <w:r>
        <w:rPr>
          <w:rFonts w:hint="default" w:ascii="Times New Roman" w:hAnsi="Times New Roman" w:eastAsia="微软雅黑" w:cs="Times New Roman"/>
          <w:color w:val="FF0000"/>
          <w:kern w:val="0"/>
          <w:sz w:val="21"/>
          <w:szCs w:val="21"/>
          <w:lang w:val="en-US" w:eastAsia="zh-CN" w:bidi="ar"/>
        </w:rPr>
        <w:t>的</w:t>
      </w:r>
      <w:r>
        <w:rPr>
          <w:rFonts w:hint="default" w:ascii="Times New Roman" w:hAnsi="Times New Roman" w:eastAsia="微软雅黑" w:cs="Times New Roman"/>
          <w:color w:val="FF0000"/>
          <w:kern w:val="0"/>
          <w:sz w:val="21"/>
          <w:szCs w:val="21"/>
          <w:lang w:bidi="ar"/>
        </w:rPr>
        <w:t>高丰度蛋白清洗干净）</w:t>
      </w:r>
      <w:r>
        <w:rPr>
          <w:rFonts w:hint="default" w:ascii="Times New Roman" w:hAnsi="Times New Roman" w:eastAsia="微软雅黑" w:cs="Times New Roman"/>
          <w:color w:val="000000"/>
          <w:kern w:val="0"/>
          <w:sz w:val="21"/>
          <w:szCs w:val="21"/>
          <w:lang w:bidi="ar"/>
        </w:rPr>
        <w:t>。</w:t>
      </w:r>
    </w:p>
    <w:p w14:paraId="5A046CB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37FB23F9">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ascii="Times New Roman" w:hAnsi="Times New Roman" w:eastAsia="微软雅黑" w:cs="Times New Roman"/>
          <w:color w:val="000000"/>
          <w:kern w:val="0"/>
          <w:sz w:val="21"/>
          <w:szCs w:val="21"/>
          <w:lang w:bidi="ar"/>
        </w:rPr>
        <w:t>步骤</w:t>
      </w:r>
      <w:r>
        <w:rPr>
          <w:rFonts w:hint="eastAsia" w:ascii="Times New Roman" w:hAnsi="Times New Roman" w:eastAsia="微软雅黑" w:cs="Times New Roman"/>
          <w:color w:val="000000"/>
          <w:kern w:val="0"/>
          <w:sz w:val="21"/>
          <w:szCs w:val="21"/>
          <w:lang w:val="en-US" w:eastAsia="zh-CN" w:bidi="ar"/>
        </w:rPr>
        <w:t>4</w:t>
      </w:r>
      <w:r>
        <w:rPr>
          <w:rFonts w:ascii="Times New Roman" w:hAnsi="Times New Roman" w:eastAsia="微软雅黑" w:cs="Times New Roman"/>
          <w:color w:val="000000"/>
          <w:kern w:val="0"/>
          <w:sz w:val="21"/>
          <w:szCs w:val="21"/>
          <w:lang w:bidi="ar"/>
        </w:rPr>
        <w:t>.1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w:t>
      </w:r>
      <w:r>
        <w:rPr>
          <w:rFonts w:hint="default" w:ascii="Times New Roman" w:hAnsi="Times New Roman" w:eastAsia="微软雅黑" w:cs="Times New Roman"/>
          <w:color w:val="000000"/>
          <w:kern w:val="0"/>
          <w:sz w:val="21"/>
          <w:szCs w:val="21"/>
          <w:lang w:val="en-US" w:eastAsia="zh-CN" w:bidi="ar"/>
        </w:rPr>
        <w:t>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41CC257">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35487894">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285777C9">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1F1F8DC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30478A3">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61181FF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3884B13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0808EF8">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617F992">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19437F10">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6180651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A04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4F531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086DB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C112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1F41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692FD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3DD53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25CE3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412F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60AB8A8B">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6D5E75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31C0A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BCB918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726F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9F46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8E21A">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abstractNum w:abstractNumId="3">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1CC7C92"/>
    <w:rsid w:val="07022E98"/>
    <w:rsid w:val="0FE22868"/>
    <w:rsid w:val="13AC0DFB"/>
    <w:rsid w:val="1A4A54C8"/>
    <w:rsid w:val="1B63383F"/>
    <w:rsid w:val="1B8342A3"/>
    <w:rsid w:val="1BAF4D2D"/>
    <w:rsid w:val="1DF62585"/>
    <w:rsid w:val="1EFC5E1C"/>
    <w:rsid w:val="239D478B"/>
    <w:rsid w:val="23D60969"/>
    <w:rsid w:val="2A361EC1"/>
    <w:rsid w:val="2A917032"/>
    <w:rsid w:val="2EB857CD"/>
    <w:rsid w:val="2FA13E7C"/>
    <w:rsid w:val="2FFA371C"/>
    <w:rsid w:val="344F3FA7"/>
    <w:rsid w:val="361E5AF3"/>
    <w:rsid w:val="3D2C6E4B"/>
    <w:rsid w:val="3F3A30D8"/>
    <w:rsid w:val="3F8F6DDC"/>
    <w:rsid w:val="40104234"/>
    <w:rsid w:val="40A61F4C"/>
    <w:rsid w:val="41412BA9"/>
    <w:rsid w:val="42EA64F5"/>
    <w:rsid w:val="42F655C2"/>
    <w:rsid w:val="475F553E"/>
    <w:rsid w:val="4AF85361"/>
    <w:rsid w:val="4C886703"/>
    <w:rsid w:val="5037243C"/>
    <w:rsid w:val="52050B3E"/>
    <w:rsid w:val="52A5300F"/>
    <w:rsid w:val="54100711"/>
    <w:rsid w:val="56117BEC"/>
    <w:rsid w:val="57D74650"/>
    <w:rsid w:val="58453BCE"/>
    <w:rsid w:val="59442DB3"/>
    <w:rsid w:val="5F8A3720"/>
    <w:rsid w:val="60A74B67"/>
    <w:rsid w:val="61F214F0"/>
    <w:rsid w:val="63F70CE7"/>
    <w:rsid w:val="67064954"/>
    <w:rsid w:val="6F171F8A"/>
    <w:rsid w:val="715E0DC0"/>
    <w:rsid w:val="71EF4EDD"/>
    <w:rsid w:val="75C43A70"/>
    <w:rsid w:val="7FAA5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1748</Words>
  <Characters>2215</Characters>
  <Lines>0</Lines>
  <Paragraphs>0</Paragraphs>
  <TotalTime>0</TotalTime>
  <ScaleCrop>false</ScaleCrop>
  <LinksUpToDate>false</LinksUpToDate>
  <CharactersWithSpaces>2287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2026-06-10T01:04:16Z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F569F93CD45A4E10BE294DAD678091BA_13</vt:lpwstr>
  </property>
  <property fmtid="{D5CDD505-2E9C-101B-9397-08002B2CF9AE}" pid="4" name="KSOTemplateDocerSaveRecord">
    <vt:lpwstr>eyJoZGlkIjoiNGE4MmJmZWM4N2NmNzM0ODc5NTJkMGZhNzZhNmI2ZDgiLCJ1c2VySWQiOiI2OTYyMTYzMjYifQ==</vt:lpwstr>
  </property>
</Properties>
</file>