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1.svg" ContentType="image/svg+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88658">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易肽DeeP低丰度蛋白富集及前处理制备试剂盒</w:t>
      </w:r>
    </w:p>
    <w:p w14:paraId="1FBA6765">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货号：OSFP0002  规格：48x  版本号：V20260609DH</w:t>
      </w:r>
    </w:p>
    <w:p w14:paraId="0AAC3EBC">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1EE02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26C47C2B">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88" w:type="pct"/>
            <w:tcBorders>
              <w:top w:val="single" w:color="auto" w:sz="6" w:space="0"/>
              <w:bottom w:val="single" w:color="auto" w:sz="6" w:space="0"/>
            </w:tcBorders>
            <w:vAlign w:val="center"/>
          </w:tcPr>
          <w:p w14:paraId="24C3F740">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540" w:type="pct"/>
            <w:tcBorders>
              <w:top w:val="single" w:color="auto" w:sz="6" w:space="0"/>
              <w:bottom w:val="single" w:color="auto" w:sz="6" w:space="0"/>
            </w:tcBorders>
            <w:vAlign w:val="center"/>
          </w:tcPr>
          <w:p w14:paraId="0E9653B1">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55" w:type="pct"/>
            <w:tcBorders>
              <w:top w:val="single" w:color="auto" w:sz="6" w:space="0"/>
              <w:bottom w:val="single" w:color="auto" w:sz="6" w:space="0"/>
            </w:tcBorders>
            <w:vAlign w:val="center"/>
          </w:tcPr>
          <w:p w14:paraId="0C397E27">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5897B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344DF0F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试剂A </w:t>
            </w:r>
            <w:r>
              <w:rPr>
                <w:rFonts w:hint="eastAsia" w:ascii="微软雅黑" w:hAnsi="微软雅黑" w:eastAsia="微软雅黑" w:cs="微软雅黑"/>
                <w:color w:val="843C0B" w:themeColor="accent2" w:themeShade="80"/>
                <w:sz w:val="18"/>
                <w:szCs w:val="18"/>
              </w:rPr>
              <w:t>●</w:t>
            </w:r>
          </w:p>
        </w:tc>
        <w:tc>
          <w:tcPr>
            <w:tcW w:w="888" w:type="pct"/>
            <w:tcBorders>
              <w:top w:val="nil"/>
              <w:bottom w:val="nil"/>
            </w:tcBorders>
            <w:vAlign w:val="center"/>
          </w:tcPr>
          <w:p w14:paraId="79C749DD">
            <w:pPr>
              <w:spacing w:line="360" w:lineRule="auto"/>
              <w:jc w:val="cente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52</w:t>
            </w:r>
            <w:r>
              <w:rPr>
                <w:rFonts w:hint="eastAsia" w:ascii="微软雅黑" w:hAnsi="微软雅黑" w:eastAsia="微软雅黑" w:cs="微软雅黑"/>
                <w:sz w:val="18"/>
                <w:szCs w:val="18"/>
              </w:rPr>
              <w:t>0</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6</w:t>
            </w:r>
          </w:p>
        </w:tc>
        <w:tc>
          <w:tcPr>
            <w:tcW w:w="2540" w:type="pct"/>
            <w:tcBorders>
              <w:top w:val="nil"/>
              <w:bottom w:val="nil"/>
            </w:tcBorders>
            <w:vAlign w:val="center"/>
          </w:tcPr>
          <w:p w14:paraId="1DD2124D">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还原烷基化，蛋白质还原烷基化</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也可用于蛋白裂解</w:t>
            </w:r>
          </w:p>
        </w:tc>
        <w:tc>
          <w:tcPr>
            <w:tcW w:w="755" w:type="pct"/>
            <w:tcBorders>
              <w:top w:val="nil"/>
              <w:bottom w:val="nil"/>
            </w:tcBorders>
            <w:vAlign w:val="center"/>
          </w:tcPr>
          <w:p w14:paraId="42E5FD2B">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0C3A4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596F80D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 xml:space="preserve"> </w:t>
            </w:r>
            <w:r>
              <w:rPr>
                <w:rFonts w:hint="eastAsia" w:ascii="微软雅黑" w:hAnsi="微软雅黑" w:eastAsia="微软雅黑" w:cs="微软雅黑"/>
                <w:color w:val="FF0000"/>
                <w:sz w:val="18"/>
                <w:szCs w:val="18"/>
              </w:rPr>
              <w:t>●</w:t>
            </w:r>
          </w:p>
        </w:tc>
        <w:tc>
          <w:tcPr>
            <w:tcW w:w="888" w:type="pct"/>
            <w:tcBorders>
              <w:top w:val="nil"/>
              <w:bottom w:val="nil"/>
            </w:tcBorders>
            <w:vAlign w:val="center"/>
          </w:tcPr>
          <w:p w14:paraId="3D8AA39A">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140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6</w:t>
            </w:r>
          </w:p>
        </w:tc>
        <w:tc>
          <w:tcPr>
            <w:tcW w:w="2540" w:type="pct"/>
            <w:tcBorders>
              <w:top w:val="nil"/>
              <w:bottom w:val="nil"/>
            </w:tcBorders>
            <w:vAlign w:val="center"/>
          </w:tcPr>
          <w:p w14:paraId="4F0BBB09">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酶，蛋白酶解</w:t>
            </w:r>
          </w:p>
        </w:tc>
        <w:tc>
          <w:tcPr>
            <w:tcW w:w="755" w:type="pct"/>
            <w:tcBorders>
              <w:top w:val="nil"/>
              <w:bottom w:val="nil"/>
            </w:tcBorders>
            <w:vAlign w:val="center"/>
          </w:tcPr>
          <w:p w14:paraId="77D91973">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51470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76145057">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C</w:t>
            </w:r>
            <w:r>
              <w:rPr>
                <w:rFonts w:hint="eastAsia" w:ascii="微软雅黑" w:hAnsi="微软雅黑" w:eastAsia="微软雅黑" w:cs="微软雅黑"/>
                <w:sz w:val="18"/>
                <w:szCs w:val="18"/>
              </w:rPr>
              <w:t xml:space="preserve"> ●</w:t>
            </w:r>
          </w:p>
        </w:tc>
        <w:tc>
          <w:tcPr>
            <w:tcW w:w="888" w:type="pct"/>
            <w:tcBorders>
              <w:top w:val="nil"/>
              <w:bottom w:val="nil"/>
            </w:tcBorders>
            <w:vAlign w:val="center"/>
          </w:tcPr>
          <w:p w14:paraId="7F4163DD">
            <w:pPr>
              <w:spacing w:line="360" w:lineRule="auto"/>
              <w:jc w:val="cente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 xml:space="preserve">40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6</w:t>
            </w:r>
          </w:p>
        </w:tc>
        <w:tc>
          <w:tcPr>
            <w:tcW w:w="2540" w:type="pct"/>
            <w:tcBorders>
              <w:top w:val="nil"/>
              <w:bottom w:val="nil"/>
            </w:tcBorders>
            <w:vAlign w:val="center"/>
          </w:tcPr>
          <w:p w14:paraId="0DC59EDB">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终止试剂，终止酶解反应</w:t>
            </w:r>
          </w:p>
        </w:tc>
        <w:tc>
          <w:tcPr>
            <w:tcW w:w="755" w:type="pct"/>
            <w:tcBorders>
              <w:top w:val="nil"/>
              <w:bottom w:val="nil"/>
            </w:tcBorders>
            <w:vAlign w:val="center"/>
          </w:tcPr>
          <w:p w14:paraId="3355D3C9">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常温</w:t>
            </w:r>
          </w:p>
        </w:tc>
      </w:tr>
      <w:tr w14:paraId="7BE5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ABAAA8C">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试剂G </w:t>
            </w:r>
            <w:r>
              <w:rPr>
                <w:rFonts w:hint="eastAsia" w:ascii="微软雅黑" w:hAnsi="微软雅黑" w:eastAsia="微软雅黑" w:cs="微软雅黑"/>
                <w:color w:val="7030A0"/>
                <w:sz w:val="18"/>
                <w:szCs w:val="18"/>
              </w:rPr>
              <w:t>●</w:t>
            </w:r>
          </w:p>
        </w:tc>
        <w:tc>
          <w:tcPr>
            <w:tcW w:w="888" w:type="pct"/>
            <w:tcBorders>
              <w:top w:val="nil"/>
              <w:bottom w:val="nil"/>
            </w:tcBorders>
            <w:vAlign w:val="center"/>
          </w:tcPr>
          <w:p w14:paraId="60F5E0DA">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60 </w:t>
            </w:r>
            <w:r>
              <w:rPr>
                <w:rFonts w:hint="eastAsia" w:ascii="微软雅黑" w:hAnsi="微软雅黑" w:eastAsia="微软雅黑" w:cs="微软雅黑"/>
                <w:sz w:val="18"/>
                <w:szCs w:val="18"/>
              </w:rPr>
              <w:t>ml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1</w:t>
            </w:r>
          </w:p>
        </w:tc>
        <w:tc>
          <w:tcPr>
            <w:tcW w:w="2540" w:type="pct"/>
            <w:tcBorders>
              <w:top w:val="nil"/>
              <w:bottom w:val="nil"/>
            </w:tcBorders>
            <w:vAlign w:val="center"/>
          </w:tcPr>
          <w:p w14:paraId="5A90EAF3">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磁性微粒清洗液</w:t>
            </w:r>
          </w:p>
        </w:tc>
        <w:tc>
          <w:tcPr>
            <w:tcW w:w="755" w:type="pct"/>
            <w:tcBorders>
              <w:top w:val="nil"/>
              <w:bottom w:val="nil"/>
            </w:tcBorders>
            <w:vAlign w:val="center"/>
          </w:tcPr>
          <w:p w14:paraId="550960A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6911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C45E913">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 xml:space="preserve">H </w:t>
            </w:r>
            <w:r>
              <w:rPr>
                <w:rFonts w:hint="eastAsia" w:ascii="微软雅黑" w:hAnsi="微软雅黑" w:eastAsia="微软雅黑" w:cs="微软雅黑"/>
                <w:color w:val="FFC000"/>
                <w:sz w:val="18"/>
                <w:szCs w:val="18"/>
              </w:rPr>
              <w:t>●</w:t>
            </w:r>
          </w:p>
        </w:tc>
        <w:tc>
          <w:tcPr>
            <w:tcW w:w="888" w:type="pct"/>
            <w:tcBorders>
              <w:top w:val="nil"/>
              <w:bottom w:val="nil"/>
            </w:tcBorders>
            <w:vAlign w:val="center"/>
          </w:tcPr>
          <w:p w14:paraId="52268F0B">
            <w:pPr>
              <w:spacing w:line="360" w:lineRule="auto"/>
              <w:jc w:val="cente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1.7 m</w:t>
            </w:r>
            <w:r>
              <w:rPr>
                <w:rFonts w:hint="eastAsia" w:ascii="微软雅黑" w:hAnsi="微软雅黑" w:eastAsia="微软雅黑" w:cs="微软雅黑"/>
                <w:sz w:val="18"/>
                <w:szCs w:val="18"/>
              </w:rPr>
              <w:t>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3</w:t>
            </w:r>
          </w:p>
        </w:tc>
        <w:tc>
          <w:tcPr>
            <w:tcW w:w="2540" w:type="pct"/>
            <w:tcBorders>
              <w:top w:val="nil"/>
              <w:bottom w:val="nil"/>
            </w:tcBorders>
            <w:vAlign w:val="center"/>
          </w:tcPr>
          <w:p w14:paraId="588575D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磁性</w:t>
            </w:r>
            <w:r>
              <w:rPr>
                <w:rFonts w:hint="eastAsia" w:ascii="微软雅黑" w:hAnsi="微软雅黑" w:eastAsia="微软雅黑" w:cs="微软雅黑"/>
                <w:sz w:val="18"/>
                <w:szCs w:val="18"/>
                <w:lang w:val="en-US" w:eastAsia="zh-CN"/>
              </w:rPr>
              <w:t>微粒</w:t>
            </w:r>
            <w:r>
              <w:rPr>
                <w:rFonts w:hint="eastAsia" w:ascii="微软雅黑" w:hAnsi="微软雅黑" w:eastAsia="微软雅黑" w:cs="微软雅黑"/>
                <w:sz w:val="18"/>
                <w:szCs w:val="18"/>
              </w:rPr>
              <w:t>悬液</w:t>
            </w:r>
          </w:p>
        </w:tc>
        <w:tc>
          <w:tcPr>
            <w:tcW w:w="755" w:type="pct"/>
            <w:tcBorders>
              <w:top w:val="nil"/>
              <w:bottom w:val="nil"/>
            </w:tcBorders>
            <w:vAlign w:val="center"/>
          </w:tcPr>
          <w:p w14:paraId="0C54534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109B9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3C8719F">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Cartridge</w:t>
            </w:r>
          </w:p>
        </w:tc>
        <w:tc>
          <w:tcPr>
            <w:tcW w:w="888" w:type="pct"/>
            <w:tcBorders>
              <w:top w:val="nil"/>
              <w:bottom w:val="nil"/>
            </w:tcBorders>
            <w:vAlign w:val="center"/>
          </w:tcPr>
          <w:p w14:paraId="28A252F1">
            <w:pPr>
              <w:spacing w:line="360" w:lineRule="auto"/>
              <w:jc w:val="cente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20μg载量</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48</w:t>
            </w:r>
          </w:p>
        </w:tc>
        <w:tc>
          <w:tcPr>
            <w:tcW w:w="2540" w:type="pct"/>
            <w:tcBorders>
              <w:top w:val="nil"/>
              <w:bottom w:val="nil"/>
            </w:tcBorders>
            <w:vAlign w:val="center"/>
          </w:tcPr>
          <w:p w14:paraId="5FEB8FF3">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肽段脱盐</w:t>
            </w:r>
          </w:p>
        </w:tc>
        <w:tc>
          <w:tcPr>
            <w:tcW w:w="755" w:type="pct"/>
            <w:tcBorders>
              <w:top w:val="nil"/>
              <w:bottom w:val="nil"/>
            </w:tcBorders>
            <w:vAlign w:val="center"/>
          </w:tcPr>
          <w:p w14:paraId="35530822">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r w14:paraId="6A43C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89" w:type="dxa"/>
            <w:tcBorders>
              <w:top w:val="nil"/>
              <w:bottom w:val="single" w:color="auto" w:sz="4" w:space="0"/>
            </w:tcBorders>
            <w:vAlign w:val="center"/>
          </w:tcPr>
          <w:p w14:paraId="0B08A4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微软雅黑" w:hAnsi="微软雅黑" w:eastAsia="微软雅黑" w:cs="微软雅黑"/>
                <w:sz w:val="18"/>
                <w:szCs w:val="18"/>
                <w:lang w:val="en-US" w:eastAsia="zh-CN"/>
              </w:rPr>
            </w:pPr>
            <w:bookmarkStart w:id="1" w:name="_GoBack" w:colFirst="0" w:colLast="3"/>
            <w:r>
              <w:rPr>
                <w:rFonts w:hint="default" w:ascii="Times New Roman" w:hAnsi="Times New Roman" w:eastAsia="微软雅黑" w:cs="Times New Roman"/>
                <w:b w:val="0"/>
                <w:bCs w:val="0"/>
                <w:sz w:val="18"/>
                <w:szCs w:val="18"/>
                <w:vertAlign w:val="baseline"/>
                <w:lang w:val="en-US" w:eastAsia="zh-CN"/>
              </w:rPr>
              <w:t>Adaptor</w:t>
            </w:r>
          </w:p>
        </w:tc>
        <w:tc>
          <w:tcPr>
            <w:tcW w:w="1514" w:type="dxa"/>
            <w:tcBorders>
              <w:top w:val="nil"/>
              <w:bottom w:val="single" w:color="auto" w:sz="4" w:space="0"/>
            </w:tcBorders>
            <w:vAlign w:val="center"/>
          </w:tcPr>
          <w:p w14:paraId="0891CD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微软雅黑" w:hAnsi="微软雅黑" w:eastAsia="微软雅黑" w:cs="微软雅黑"/>
                <w:sz w:val="18"/>
                <w:szCs w:val="18"/>
              </w:rPr>
            </w:pPr>
            <w:r>
              <w:rPr>
                <w:rFonts w:hint="eastAsia" w:ascii="Times New Roman" w:hAnsi="Times New Roman" w:eastAsia="微软雅黑" w:cs="Times New Roman"/>
                <w:b w:val="0"/>
                <w:bCs w:val="0"/>
                <w:sz w:val="18"/>
                <w:szCs w:val="18"/>
                <w:vertAlign w:val="baseline"/>
                <w:lang w:val="en-US" w:eastAsia="zh-CN"/>
              </w:rPr>
              <w:t>24</w:t>
            </w:r>
          </w:p>
        </w:tc>
        <w:tc>
          <w:tcPr>
            <w:tcW w:w="4329" w:type="dxa"/>
            <w:tcBorders>
              <w:top w:val="nil"/>
              <w:bottom w:val="single" w:color="auto" w:sz="4" w:space="0"/>
            </w:tcBorders>
            <w:vAlign w:val="center"/>
          </w:tcPr>
          <w:p w14:paraId="682633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微软雅黑" w:hAnsi="微软雅黑" w:eastAsia="微软雅黑" w:cs="微软雅黑"/>
                <w:sz w:val="18"/>
                <w:szCs w:val="18"/>
              </w:rPr>
            </w:pPr>
            <w:r>
              <w:rPr>
                <w:rFonts w:hint="default" w:ascii="Times New Roman" w:hAnsi="Times New Roman" w:eastAsia="微软雅黑" w:cs="Times New Roman"/>
                <w:b w:val="0"/>
                <w:bCs w:val="0"/>
                <w:sz w:val="18"/>
                <w:szCs w:val="18"/>
                <w:vertAlign w:val="baseline"/>
                <w:lang w:val="en-US" w:eastAsia="zh-CN"/>
              </w:rPr>
              <w:t>除盐适配器</w:t>
            </w:r>
            <w:r>
              <w:rPr>
                <w:rFonts w:hint="eastAsia" w:ascii="Times New Roman" w:hAnsi="Times New Roman" w:eastAsia="微软雅黑" w:cs="Times New Roman"/>
                <w:sz w:val="18"/>
                <w:szCs w:val="18"/>
                <w:lang w:val="en-US" w:eastAsia="zh-CN"/>
              </w:rPr>
              <w:t>（仅在首次购买试剂盒时附赠）</w:t>
            </w:r>
          </w:p>
        </w:tc>
        <w:tc>
          <w:tcPr>
            <w:tcW w:w="1287" w:type="dxa"/>
            <w:tcBorders>
              <w:top w:val="nil"/>
              <w:bottom w:val="single" w:color="auto" w:sz="4" w:space="0"/>
            </w:tcBorders>
            <w:vAlign w:val="center"/>
          </w:tcPr>
          <w:p w14:paraId="61DFE9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微软雅黑" w:hAnsi="微软雅黑" w:eastAsia="微软雅黑" w:cs="微软雅黑"/>
                <w:sz w:val="18"/>
                <w:szCs w:val="18"/>
              </w:rPr>
            </w:pPr>
            <w:r>
              <w:rPr>
                <w:rFonts w:hint="default" w:ascii="Times New Roman" w:hAnsi="Times New Roman" w:eastAsia="微软雅黑" w:cs="Times New Roman"/>
                <w:b w:val="0"/>
                <w:bCs w:val="0"/>
                <w:sz w:val="18"/>
                <w:szCs w:val="18"/>
                <w:vertAlign w:val="baseline"/>
                <w:lang w:val="en-US" w:eastAsia="zh-CN"/>
              </w:rPr>
              <w:t>常温</w:t>
            </w:r>
          </w:p>
        </w:tc>
      </w:tr>
      <w:bookmarkEnd w:id="1"/>
    </w:tbl>
    <w:p w14:paraId="04ECF816">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1A2FF143">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3423269E">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2CF8E3C0">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214B0BD1">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7325" cy="4258945"/>
            <wp:effectExtent l="0" t="0" r="0" b="0"/>
            <wp:docPr id="13" name="图片 13" descr="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e-8"/>
                    <pic:cNvPicPr>
                      <a:picLocks noChangeAspect="1"/>
                    </pic:cNvPicPr>
                  </pic:nvPicPr>
                  <pic:blipFill>
                    <a:blip r:embed="rId6"/>
                    <a:stretch>
                      <a:fillRect/>
                    </a:stretch>
                  </pic:blipFill>
                  <pic:spPr>
                    <a:xfrm>
                      <a:off x="0" y="0"/>
                      <a:ext cx="5267325" cy="4258945"/>
                    </a:xfrm>
                    <a:prstGeom prst="rect">
                      <a:avLst/>
                    </a:prstGeom>
                  </pic:spPr>
                </pic:pic>
              </a:graphicData>
            </a:graphic>
          </wp:inline>
        </w:drawing>
      </w:r>
    </w:p>
    <w:p w14:paraId="6C618D2D">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254B42CD">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00DD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921" w:type="pct"/>
            <w:tcBorders>
              <w:top w:val="single" w:color="auto" w:sz="6" w:space="0"/>
              <w:bottom w:val="single" w:color="auto" w:sz="4" w:space="0"/>
            </w:tcBorders>
            <w:vAlign w:val="center"/>
          </w:tcPr>
          <w:p w14:paraId="3EE4AACE">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7FFD1E89">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28231CDA">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36FE9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7A8EA0D8">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5214E013">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47F2876D">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76EEE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4D87CEA">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21A95B10">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068B7207">
            <w:pPr>
              <w:spacing w:line="240" w:lineRule="auto"/>
              <w:jc w:val="left"/>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p>
        </w:tc>
      </w:tr>
      <w:tr w14:paraId="530BB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7B66D1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2FC4484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581A1CA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3607B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727FC767">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3BF22E8C">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3">
                            <a:extLst>
                              <a:ext uri="{96DAC541-7B7A-43D3-8B79-37D633B846F1}">
                                <asvg:svgBlip xmlns:asvg="http://schemas.microsoft.com/office/drawing/2016/SVG/main" r:embed="rId14"/>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6D6B553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12B17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00008727">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4385857B">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5"/>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718B79D7">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010F5762">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0DDF4202">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37792B6B">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0C7F6BB0">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28E9CD7F">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39855231">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56A44D8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1BEF7E4F">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1.49m</w:t>
      </w:r>
      <w:r>
        <w:rPr>
          <w:rFonts w:ascii="Times New Roman" w:hAnsi="Times New Roman" w:eastAsia="微软雅黑" w:cs="Times New Roman"/>
          <w:color w:val="000000"/>
          <w:kern w:val="0"/>
          <w:sz w:val="21"/>
          <w:szCs w:val="21"/>
          <w:lang w:bidi="ar"/>
        </w:rPr>
        <w:t>l超纯水和</w:t>
      </w:r>
      <w:r>
        <w:rPr>
          <w:rFonts w:hint="eastAsia" w:ascii="Times New Roman" w:hAnsi="Times New Roman" w:eastAsia="微软雅黑" w:cs="Times New Roman"/>
          <w:color w:val="000000"/>
          <w:kern w:val="0"/>
          <w:sz w:val="21"/>
          <w:szCs w:val="21"/>
          <w:lang w:val="en-US" w:eastAsia="zh-CN" w:bidi="ar"/>
        </w:rPr>
        <w:t>3.5m</w:t>
      </w:r>
      <w:r>
        <w:rPr>
          <w:rFonts w:ascii="Times New Roman" w:hAnsi="Times New Roman" w:eastAsia="微软雅黑" w:cs="Times New Roman"/>
          <w:color w:val="000000"/>
          <w:kern w:val="0"/>
          <w:sz w:val="21"/>
          <w:szCs w:val="21"/>
          <w:lang w:bidi="ar"/>
        </w:rPr>
        <w:t>l无水乙腈中，混匀；</w:t>
      </w:r>
    </w:p>
    <w:p w14:paraId="632698A2">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30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14.97m</w:t>
      </w:r>
      <w:r>
        <w:rPr>
          <w:rFonts w:ascii="Times New Roman" w:hAnsi="Times New Roman" w:eastAsia="微软雅黑" w:cs="Times New Roman"/>
          <w:color w:val="000000"/>
          <w:kern w:val="0"/>
          <w:sz w:val="21"/>
          <w:szCs w:val="21"/>
          <w:lang w:bidi="ar"/>
        </w:rPr>
        <w:t>l超纯水，混匀；</w:t>
      </w:r>
    </w:p>
    <w:p w14:paraId="3E016607">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490</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4.5m</w:t>
      </w:r>
      <w:r>
        <w:rPr>
          <w:rFonts w:ascii="Times New Roman" w:hAnsi="Times New Roman" w:eastAsia="微软雅黑" w:cs="Times New Roman"/>
          <w:color w:val="000000"/>
          <w:kern w:val="0"/>
          <w:sz w:val="21"/>
          <w:szCs w:val="21"/>
          <w:lang w:bidi="ar"/>
        </w:rPr>
        <w:t>l无水乙腈中，混匀。</w:t>
      </w:r>
    </w:p>
    <w:p w14:paraId="62171AD0">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 操作过程</w:t>
      </w:r>
    </w:p>
    <w:p w14:paraId="1B08C56F">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5.1  蛋白富集</w:t>
      </w:r>
    </w:p>
    <w:p w14:paraId="02156C8C">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H加入到100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血浆样本中</w:t>
      </w:r>
      <w:r>
        <w:rPr>
          <w:rFonts w:ascii="Times New Roman" w:hAnsi="Times New Roman" w:eastAsia="微软雅黑" w:cs="Times New Roman"/>
          <w:color w:val="000000"/>
          <w:kern w:val="0"/>
          <w:sz w:val="21"/>
          <w:szCs w:val="21"/>
          <w:lang w:bidi="ar"/>
        </w:rPr>
        <w:t>；</w:t>
      </w:r>
    </w:p>
    <w:p w14:paraId="7CC5094C">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 xml:space="preserve">b. </w:t>
      </w:r>
      <w:r>
        <w:rPr>
          <w:rFonts w:ascii="Times New Roman" w:hAnsi="Times New Roman" w:eastAsia="微软雅黑" w:cs="Times New Roman"/>
          <w:color w:val="000000"/>
          <w:kern w:val="0"/>
          <w:sz w:val="21"/>
          <w:szCs w:val="21"/>
          <w:lang w:bidi="ar"/>
        </w:rPr>
        <w:t>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60min（1000 rpm）</w:t>
      </w:r>
      <w:r>
        <w:rPr>
          <w:rFonts w:ascii="Times New Roman" w:hAnsi="Times New Roman" w:eastAsia="微软雅黑" w:cs="Times New Roman"/>
          <w:color w:val="000000"/>
          <w:kern w:val="0"/>
          <w:sz w:val="21"/>
          <w:szCs w:val="21"/>
          <w:lang w:bidi="ar"/>
        </w:rPr>
        <w:t>；</w:t>
      </w:r>
    </w:p>
    <w:p w14:paraId="664DE62E">
      <w:pPr>
        <w:spacing w:line="240" w:lineRule="auto"/>
        <w:rPr>
          <w:rFonts w:ascii="Times New Roman" w:hAnsi="Times New Roman" w:eastAsia="微软雅黑" w:cs="Times New Roman"/>
          <w:color w:val="FF0000"/>
          <w:kern w:val="0"/>
          <w:sz w:val="21"/>
          <w:szCs w:val="21"/>
          <w:lang w:bidi="ar"/>
        </w:rPr>
      </w:pPr>
      <w:bookmarkStart w:id="0" w:name="OLE_LINK4"/>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w:t>
      </w:r>
      <w:bookmarkEnd w:id="0"/>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磁分离弃掉上清，加入 300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5min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00rpm震荡清洗5min，确保残留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p>
    <w:p w14:paraId="2C8BEE5C">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5.2 蛋白酶解</w:t>
      </w:r>
    </w:p>
    <w:p w14:paraId="5451313F">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61AB07ED">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95℃加热5min（95℃，1000rpm）；</w:t>
      </w:r>
    </w:p>
    <w:p w14:paraId="3CDD0CC8">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30368628">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30D5BF9E">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387D03A4">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脱盐柱活化：100μl甲醇加入到脱盐柱中，700g离心1min；</w:t>
      </w:r>
    </w:p>
    <w:p w14:paraId="2E0F104F">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脱盐柱去杂质：100μl Condition buffer加入到脱盐柱中，700g离心1min；</w:t>
      </w:r>
    </w:p>
    <w:p w14:paraId="538BABDC">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脱盐柱平衡：100μl Wash buffer加入到脱盐柱中，700g离心1min；</w:t>
      </w:r>
    </w:p>
    <w:p w14:paraId="0690804C">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7B9DDB34">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脱盐柱清洗：100μl Wash buffer加入到脱盐柱中，700g离心1min，重复操作一次；</w:t>
      </w:r>
    </w:p>
    <w:p w14:paraId="7A22A81F">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217DFCDB">
      <w:pPr>
        <w:widowControl/>
        <w:numPr>
          <w:ilvl w:val="0"/>
          <w:numId w:val="3"/>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真空冷冻离心浓缩仪浓缩样本。</w:t>
      </w:r>
    </w:p>
    <w:p w14:paraId="3EF212C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1243BF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4227FB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263D02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652AE5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4F957A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F2218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10B9D0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1F1EA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466F2704">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08AB83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077203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52E2028A">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5F806DAF">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BA249">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720D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5C5720D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6A1EA">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s>
  <w:rsids>
    <w:rsidRoot w:val="00000000"/>
    <w:rsid w:val="0948340B"/>
    <w:rsid w:val="0D203B6C"/>
    <w:rsid w:val="0F56003F"/>
    <w:rsid w:val="13AC0DFB"/>
    <w:rsid w:val="15F159C8"/>
    <w:rsid w:val="18C1062A"/>
    <w:rsid w:val="18FA728B"/>
    <w:rsid w:val="19F31BB3"/>
    <w:rsid w:val="1B63383F"/>
    <w:rsid w:val="1BAF4D2D"/>
    <w:rsid w:val="1EFC5E1C"/>
    <w:rsid w:val="1FD012F9"/>
    <w:rsid w:val="208E288A"/>
    <w:rsid w:val="239D478B"/>
    <w:rsid w:val="29F42CF2"/>
    <w:rsid w:val="2FFA371C"/>
    <w:rsid w:val="30E64D81"/>
    <w:rsid w:val="344F3FA7"/>
    <w:rsid w:val="3A4A5EF4"/>
    <w:rsid w:val="3B9A057B"/>
    <w:rsid w:val="3D2C6E4B"/>
    <w:rsid w:val="3F454604"/>
    <w:rsid w:val="3F8F6DDC"/>
    <w:rsid w:val="3FA3534A"/>
    <w:rsid w:val="41412BA9"/>
    <w:rsid w:val="42F655C2"/>
    <w:rsid w:val="471E2735"/>
    <w:rsid w:val="4C886703"/>
    <w:rsid w:val="52A5300F"/>
    <w:rsid w:val="54100711"/>
    <w:rsid w:val="60A74B67"/>
    <w:rsid w:val="63F70CE7"/>
    <w:rsid w:val="6CEA7F87"/>
    <w:rsid w:val="6E90281E"/>
    <w:rsid w:val="7151411F"/>
    <w:rsid w:val="75C43A70"/>
    <w:rsid w:val="762A7D90"/>
    <w:rsid w:val="76746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sv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1585</Words>
  <Characters>2230</Characters>
  <Lines>0</Lines>
  <Paragraphs>0</Paragraphs>
  <TotalTime>0</TotalTime>
  <ScaleCrop>false</ScaleCrop>
  <LinksUpToDate>false</LinksUpToDate>
  <CharactersWithSpaces>2331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2024-09-28T07:59:00Z</cp:lastPrinted>
  <dcterms:modified xsi:type="dcterms:W3CDTF">2026-06-10T01:12:25Z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E064483A238041CB8005953F270581DD_13</vt:lpwstr>
  </property>
  <property fmtid="{D5CDD505-2E9C-101B-9397-08002B2CF9AE}" pid="4" name="KSOTemplateDocerSaveRecord">
    <vt:lpwstr>eyJoZGlkIjoiNGE4MmJmZWM4N2NmNzM0ODc5NTJkMGZhNzZhNmI2ZDgiLCJ1c2VySWQiOiI2OTYyMTYzMjYifQ==</vt:lpwstr>
  </property>
</Properties>
</file>